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sz w:val="27"/>
          <w:szCs w:val="27"/>
        </w:rPr>
      </w:pPr>
      <w:r>
        <w:rPr>
          <w:rFonts w:hint="eastAsia" w:ascii="宋体" w:hAnsi="宋体"/>
          <w:b/>
          <w:color w:val="000000"/>
          <w:w w:val="93"/>
          <w:sz w:val="36"/>
          <w:szCs w:val="36"/>
        </w:rPr>
        <w:t>福建师范大学第十</w:t>
      </w:r>
      <w:r>
        <w:rPr>
          <w:rFonts w:hint="eastAsia" w:ascii="宋体" w:hAnsi="宋体"/>
          <w:b/>
          <w:color w:val="000000"/>
          <w:w w:val="93"/>
          <w:sz w:val="36"/>
          <w:szCs w:val="36"/>
          <w:lang w:val="en-US" w:eastAsia="zh-CN"/>
        </w:rPr>
        <w:t>七</w:t>
      </w:r>
      <w:bookmarkStart w:id="0" w:name="_GoBack"/>
      <w:bookmarkEnd w:id="0"/>
      <w:r>
        <w:rPr>
          <w:rFonts w:hint="eastAsia" w:ascii="宋体" w:hAnsi="宋体"/>
          <w:b/>
          <w:color w:val="000000"/>
          <w:w w:val="93"/>
          <w:sz w:val="36"/>
          <w:szCs w:val="36"/>
        </w:rPr>
        <w:t>届体育节</w:t>
      </w:r>
      <w:r>
        <w:rPr>
          <w:rFonts w:hint="eastAsia" w:ascii="宋体" w:hAnsi="宋体"/>
          <w:b/>
          <w:color w:val="000000"/>
          <w:w w:val="93"/>
          <w:sz w:val="36"/>
          <w:szCs w:val="36"/>
        </w:rPr>
        <w:t>男子足球赛规程</w:t>
      </w:r>
    </w:p>
    <w:p>
      <w:pPr>
        <w:pStyle w:val="2"/>
        <w:shd w:val="clear" w:color="auto" w:fill="FFFFFF"/>
        <w:spacing w:line="480" w:lineRule="atLeast"/>
        <w:rPr>
          <w:rFonts w:ascii="宋体" w:hAnsi="宋体"/>
          <w:sz w:val="18"/>
          <w:szCs w:val="18"/>
        </w:rPr>
      </w:pPr>
      <w:r>
        <w:rPr>
          <w:rFonts w:hint="eastAsia"/>
          <w:sz w:val="27"/>
          <w:szCs w:val="27"/>
        </w:rPr>
        <w:t>一、竞赛日期</w:t>
      </w:r>
    </w:p>
    <w:p>
      <w:pPr>
        <w:pStyle w:val="2"/>
        <w:shd w:val="clear" w:color="auto" w:fill="FFFFFF"/>
        <w:spacing w:line="480" w:lineRule="atLeast"/>
        <w:rPr>
          <w:rFonts w:ascii="宋体" w:hAnsi="宋体"/>
          <w:sz w:val="27"/>
          <w:szCs w:val="27"/>
        </w:rPr>
      </w:pPr>
      <w:r>
        <w:rPr>
          <w:rFonts w:ascii="Calibri" w:hAnsi="Calibri" w:cs="Calibri"/>
          <w:sz w:val="27"/>
          <w:szCs w:val="27"/>
        </w:rPr>
        <w:t>201</w:t>
      </w:r>
      <w:r>
        <w:rPr>
          <w:rFonts w:hint="eastAsia" w:ascii="Calibri" w:hAnsi="Calibri" w:cs="Calibri"/>
          <w:sz w:val="27"/>
          <w:szCs w:val="27"/>
          <w:lang w:eastAsia="zh-CN"/>
        </w:rPr>
        <w:t>9</w:t>
      </w:r>
      <w:r>
        <w:rPr>
          <w:rFonts w:hint="eastAsia"/>
          <w:sz w:val="27"/>
          <w:szCs w:val="27"/>
        </w:rPr>
        <w:t>年</w:t>
      </w:r>
      <w:r>
        <w:rPr>
          <w:rFonts w:hint="eastAsia"/>
          <w:sz w:val="27"/>
          <w:szCs w:val="27"/>
          <w:lang w:eastAsia="zh-CN"/>
        </w:rPr>
        <w:t>9</w:t>
      </w:r>
      <w:r>
        <w:rPr>
          <w:rFonts w:hint="eastAsia"/>
          <w:sz w:val="27"/>
          <w:szCs w:val="27"/>
        </w:rPr>
        <w:t>月</w:t>
      </w:r>
      <w:r>
        <w:rPr>
          <w:rFonts w:hint="eastAsia"/>
          <w:sz w:val="27"/>
          <w:szCs w:val="27"/>
          <w:lang w:eastAsia="zh-CN"/>
        </w:rPr>
        <w:t>21</w:t>
      </w:r>
      <w:r>
        <w:rPr>
          <w:rFonts w:hint="eastAsia"/>
          <w:sz w:val="27"/>
          <w:szCs w:val="27"/>
        </w:rPr>
        <w:t>日至</w:t>
      </w:r>
      <w:r>
        <w:rPr>
          <w:rFonts w:ascii="Calibri" w:hAnsi="Calibri" w:cs="Calibri"/>
          <w:sz w:val="27"/>
          <w:szCs w:val="27"/>
        </w:rPr>
        <w:t>10</w:t>
      </w:r>
      <w:r>
        <w:rPr>
          <w:rFonts w:hint="eastAsia"/>
          <w:sz w:val="27"/>
          <w:szCs w:val="27"/>
        </w:rPr>
        <w:t>月</w:t>
      </w:r>
      <w:r>
        <w:rPr>
          <w:rFonts w:hint="eastAsia"/>
          <w:sz w:val="27"/>
          <w:szCs w:val="27"/>
          <w:lang w:eastAsia="zh-CN"/>
        </w:rPr>
        <w:t>26</w:t>
      </w:r>
      <w:r>
        <w:rPr>
          <w:rFonts w:hint="eastAsia"/>
          <w:sz w:val="27"/>
          <w:szCs w:val="27"/>
        </w:rPr>
        <w:t>日</w:t>
      </w:r>
      <w:r>
        <w:rPr>
          <w:rFonts w:ascii="宋体" w:hAnsi="宋体"/>
          <w:sz w:val="27"/>
          <w:szCs w:val="27"/>
        </w:rPr>
        <w:t>  </w:t>
      </w:r>
    </w:p>
    <w:p>
      <w:pPr>
        <w:pStyle w:val="2"/>
        <w:shd w:val="clear" w:color="auto" w:fill="FFFFFF"/>
        <w:spacing w:line="480" w:lineRule="atLeast"/>
        <w:rPr>
          <w:rFonts w:ascii="宋体" w:hAnsi="宋体"/>
          <w:sz w:val="18"/>
          <w:szCs w:val="18"/>
        </w:rPr>
      </w:pPr>
      <w:r>
        <w:rPr>
          <w:rFonts w:hint="eastAsia"/>
          <w:sz w:val="27"/>
          <w:szCs w:val="27"/>
        </w:rPr>
        <w:t>二、竞赛地点</w:t>
      </w:r>
    </w:p>
    <w:p>
      <w:pPr>
        <w:pStyle w:val="2"/>
        <w:shd w:val="clear" w:color="auto" w:fill="FFFFFF"/>
        <w:spacing w:line="480" w:lineRule="atLeast"/>
        <w:rPr>
          <w:rFonts w:ascii="宋体" w:hAnsi="宋体"/>
          <w:sz w:val="27"/>
          <w:szCs w:val="27"/>
        </w:rPr>
      </w:pPr>
      <w:r>
        <w:rPr>
          <w:rFonts w:hint="eastAsia"/>
          <w:sz w:val="27"/>
          <w:szCs w:val="27"/>
        </w:rPr>
        <w:t>福建师范大学旗山校区人工草地足球场</w:t>
      </w:r>
      <w:r>
        <w:rPr>
          <w:rFonts w:ascii="宋体" w:hAnsi="宋体"/>
          <w:sz w:val="27"/>
          <w:szCs w:val="27"/>
        </w:rPr>
        <w:t>  </w:t>
      </w:r>
    </w:p>
    <w:p>
      <w:pPr>
        <w:pStyle w:val="2"/>
        <w:shd w:val="clear" w:color="auto" w:fill="FFFFFF"/>
        <w:spacing w:line="480" w:lineRule="atLeast"/>
        <w:rPr>
          <w:rFonts w:ascii="宋体" w:hAnsi="宋体"/>
          <w:sz w:val="18"/>
          <w:szCs w:val="18"/>
        </w:rPr>
      </w:pPr>
      <w:r>
        <w:rPr>
          <w:rFonts w:hint="eastAsia"/>
          <w:sz w:val="27"/>
          <w:szCs w:val="27"/>
        </w:rPr>
        <w:t>三、竞赛项目</w:t>
      </w:r>
    </w:p>
    <w:p>
      <w:pPr>
        <w:pStyle w:val="2"/>
        <w:shd w:val="clear" w:color="auto" w:fill="FFFFFF"/>
        <w:spacing w:line="480" w:lineRule="atLeast"/>
        <w:rPr>
          <w:rFonts w:ascii="宋体" w:hAnsi="宋体"/>
          <w:sz w:val="27"/>
          <w:szCs w:val="27"/>
        </w:rPr>
      </w:pPr>
      <w:r>
        <w:rPr>
          <w:rFonts w:hint="eastAsia"/>
          <w:sz w:val="27"/>
          <w:szCs w:val="27"/>
        </w:rPr>
        <w:t>男子八人制足球赛</w:t>
      </w:r>
      <w:r>
        <w:rPr>
          <w:rFonts w:ascii="宋体" w:hAnsi="宋体"/>
          <w:sz w:val="27"/>
          <w:szCs w:val="27"/>
        </w:rPr>
        <w:t>  </w:t>
      </w:r>
    </w:p>
    <w:p>
      <w:pPr>
        <w:pStyle w:val="2"/>
        <w:shd w:val="clear" w:color="auto" w:fill="FFFFFF"/>
        <w:spacing w:line="480" w:lineRule="atLeast"/>
        <w:rPr>
          <w:rFonts w:ascii="宋体" w:hAnsi="宋体"/>
          <w:sz w:val="18"/>
          <w:szCs w:val="18"/>
        </w:rPr>
      </w:pPr>
      <w:r>
        <w:rPr>
          <w:rFonts w:hint="eastAsia"/>
          <w:sz w:val="27"/>
          <w:szCs w:val="27"/>
        </w:rPr>
        <w:t>四、参赛单位</w:t>
      </w:r>
    </w:p>
    <w:p>
      <w:pPr>
        <w:pStyle w:val="2"/>
        <w:shd w:val="clear" w:color="auto" w:fill="FFFFFF"/>
        <w:spacing w:line="480" w:lineRule="atLeast"/>
        <w:rPr>
          <w:rFonts w:hint="eastAsia" w:ascii="仿宋" w:hAnsi="仿宋" w:eastAsia="仿宋"/>
          <w:sz w:val="30"/>
          <w:szCs w:val="30"/>
        </w:rPr>
      </w:pPr>
      <w:r>
        <w:rPr>
          <w:rFonts w:hint="eastAsia" w:ascii="仿宋" w:hAnsi="仿宋" w:eastAsia="仿宋"/>
          <w:sz w:val="30"/>
          <w:szCs w:val="30"/>
        </w:rPr>
        <w:t>传播学院、地理科学学院、法学院、光电与信息工程学院、公共管理学院、环境科学与工程学院、海外教育学院（国际教育学院）、化学与材料学院、经济学院、教育学院（教师教育学院）、旅游学院、马克思主义学院、美术学院、社会历史学院（社会发展学院）、生命科学学院、数学与信息学院、外国语学院、物理与能源学院、文学院、</w:t>
      </w:r>
      <w:r>
        <w:rPr>
          <w:rFonts w:ascii="仿宋" w:hAnsi="仿宋" w:eastAsia="仿宋"/>
          <w:sz w:val="30"/>
          <w:szCs w:val="30"/>
        </w:rPr>
        <w:fldChar w:fldCharType="begin"/>
      </w:r>
      <w:r>
        <w:rPr>
          <w:rFonts w:ascii="仿宋" w:hAnsi="仿宋" w:eastAsia="仿宋"/>
          <w:sz w:val="30"/>
          <w:szCs w:val="30"/>
        </w:rPr>
        <w:instrText xml:space="preserve"> HYPERLINK "http://est.fjnu.edu.cn/" \t "_self" </w:instrText>
      </w:r>
      <w:r>
        <w:rPr>
          <w:rFonts w:ascii="仿宋" w:hAnsi="仿宋" w:eastAsia="仿宋"/>
          <w:sz w:val="30"/>
          <w:szCs w:val="30"/>
        </w:rPr>
        <w:fldChar w:fldCharType="separate"/>
      </w:r>
      <w:r>
        <w:rPr>
          <w:rFonts w:hint="eastAsia" w:ascii="仿宋" w:hAnsi="仿宋" w:eastAsia="仿宋"/>
          <w:sz w:val="30"/>
          <w:szCs w:val="30"/>
        </w:rPr>
        <w:t>心理学院</w:t>
      </w:r>
      <w:r>
        <w:rPr>
          <w:rFonts w:ascii="仿宋" w:hAnsi="仿宋" w:eastAsia="仿宋"/>
          <w:sz w:val="30"/>
          <w:szCs w:val="30"/>
        </w:rPr>
        <w:fldChar w:fldCharType="end"/>
      </w:r>
      <w:r>
        <w:rPr>
          <w:rFonts w:hint="eastAsia" w:ascii="仿宋" w:hAnsi="仿宋" w:eastAsia="仿宋"/>
          <w:sz w:val="30"/>
          <w:szCs w:val="30"/>
        </w:rPr>
        <w:t>、音乐学院等21个单位代表队。</w:t>
      </w:r>
    </w:p>
    <w:p>
      <w:pPr>
        <w:pStyle w:val="2"/>
        <w:shd w:val="clear" w:color="auto" w:fill="FFFFFF"/>
        <w:spacing w:line="480" w:lineRule="atLeast"/>
        <w:rPr>
          <w:rFonts w:ascii="宋体" w:hAnsi="宋体"/>
          <w:sz w:val="18"/>
          <w:szCs w:val="18"/>
        </w:rPr>
      </w:pPr>
      <w:r>
        <w:rPr>
          <w:rFonts w:hint="eastAsia"/>
          <w:sz w:val="27"/>
          <w:szCs w:val="27"/>
        </w:rPr>
        <w:t>五、参赛方法</w:t>
      </w:r>
    </w:p>
    <w:p>
      <w:pPr>
        <w:pStyle w:val="2"/>
        <w:shd w:val="clear" w:color="auto" w:fill="FFFFFF"/>
        <w:spacing w:line="480" w:lineRule="atLeast"/>
        <w:rPr>
          <w:rFonts w:ascii="宋体" w:hAnsi="宋体"/>
          <w:sz w:val="18"/>
          <w:szCs w:val="18"/>
        </w:rPr>
      </w:pPr>
      <w:r>
        <w:rPr>
          <w:rFonts w:hint="eastAsia"/>
          <w:sz w:val="27"/>
          <w:szCs w:val="27"/>
        </w:rPr>
        <w:t>以学院为单位组队，凡正式录取的普通高校全日制在校本、专科学生、研究生，其身体健康者均可报名参加比赛。</w:t>
      </w:r>
    </w:p>
    <w:p>
      <w:pPr>
        <w:pStyle w:val="2"/>
        <w:shd w:val="clear" w:color="auto" w:fill="FFFFFF"/>
        <w:spacing w:line="480" w:lineRule="atLeast"/>
        <w:rPr>
          <w:rFonts w:ascii="宋体" w:hAnsi="宋体"/>
          <w:sz w:val="18"/>
          <w:szCs w:val="18"/>
        </w:rPr>
      </w:pPr>
      <w:r>
        <w:rPr>
          <w:rFonts w:ascii="Calibri" w:hAnsi="Calibri" w:cs="Calibri"/>
          <w:sz w:val="27"/>
          <w:szCs w:val="27"/>
        </w:rPr>
        <w:t>1.</w:t>
      </w:r>
      <w:r>
        <w:rPr>
          <w:rFonts w:hint="eastAsia"/>
          <w:sz w:val="27"/>
          <w:szCs w:val="27"/>
        </w:rPr>
        <w:t>各单位可报领队</w:t>
      </w:r>
      <w:r>
        <w:rPr>
          <w:rFonts w:ascii="Calibri" w:hAnsi="Calibri" w:cs="Calibri"/>
          <w:sz w:val="27"/>
          <w:szCs w:val="27"/>
        </w:rPr>
        <w:t>1</w:t>
      </w:r>
      <w:r>
        <w:rPr>
          <w:rFonts w:hint="eastAsia"/>
          <w:sz w:val="27"/>
          <w:szCs w:val="27"/>
        </w:rPr>
        <w:t>人，教练</w:t>
      </w:r>
      <w:r>
        <w:rPr>
          <w:rFonts w:ascii="Calibri" w:hAnsi="Calibri" w:cs="Calibri"/>
          <w:sz w:val="27"/>
          <w:szCs w:val="27"/>
        </w:rPr>
        <w:t>1</w:t>
      </w:r>
      <w:r>
        <w:rPr>
          <w:rFonts w:hint="eastAsia"/>
          <w:sz w:val="27"/>
          <w:szCs w:val="27"/>
        </w:rPr>
        <w:t>人，运动员</w:t>
      </w:r>
      <w:r>
        <w:rPr>
          <w:rFonts w:ascii="Calibri" w:hAnsi="Calibri" w:cs="Calibri"/>
          <w:sz w:val="27"/>
          <w:szCs w:val="27"/>
        </w:rPr>
        <w:t>15</w:t>
      </w:r>
      <w:r>
        <w:rPr>
          <w:rFonts w:hint="eastAsia"/>
          <w:sz w:val="27"/>
          <w:szCs w:val="27"/>
        </w:rPr>
        <w:t>人。</w:t>
      </w:r>
    </w:p>
    <w:p>
      <w:pPr>
        <w:pStyle w:val="2"/>
        <w:shd w:val="clear" w:color="auto" w:fill="FFFFFF"/>
        <w:spacing w:line="480" w:lineRule="atLeast"/>
        <w:rPr>
          <w:rFonts w:ascii="宋体" w:hAnsi="宋体"/>
          <w:sz w:val="18"/>
          <w:szCs w:val="18"/>
        </w:rPr>
      </w:pPr>
      <w:r>
        <w:rPr>
          <w:rFonts w:ascii="Calibri" w:hAnsi="Calibri" w:cs="Calibri"/>
          <w:sz w:val="27"/>
          <w:szCs w:val="27"/>
        </w:rPr>
        <w:t>2.</w:t>
      </w:r>
      <w:r>
        <w:rPr>
          <w:rFonts w:hint="eastAsia"/>
          <w:sz w:val="27"/>
          <w:szCs w:val="27"/>
        </w:rPr>
        <w:t>凡参赛队每名队员到场比赛必须交验第二代居民身份证原件及本校学生证，否则不予上场比赛</w:t>
      </w:r>
      <w:r>
        <w:rPr>
          <w:sz w:val="27"/>
          <w:szCs w:val="27"/>
        </w:rPr>
        <w:t>,</w:t>
      </w:r>
      <w:r>
        <w:rPr>
          <w:rFonts w:hint="eastAsia"/>
          <w:sz w:val="27"/>
          <w:szCs w:val="27"/>
        </w:rPr>
        <w:t>并且在场上必须有一名队员为</w:t>
      </w:r>
      <w:r>
        <w:rPr>
          <w:sz w:val="27"/>
          <w:szCs w:val="27"/>
        </w:rPr>
        <w:t>201</w:t>
      </w:r>
      <w:r>
        <w:rPr>
          <w:rFonts w:hint="eastAsia"/>
          <w:sz w:val="27"/>
          <w:szCs w:val="27"/>
          <w:lang w:eastAsia="zh-CN"/>
        </w:rPr>
        <w:t>9</w:t>
      </w:r>
      <w:r>
        <w:rPr>
          <w:rFonts w:hint="eastAsia"/>
          <w:sz w:val="27"/>
          <w:szCs w:val="27"/>
        </w:rPr>
        <w:t>级新生。</w:t>
      </w:r>
    </w:p>
    <w:p>
      <w:pPr>
        <w:pStyle w:val="2"/>
        <w:shd w:val="clear" w:color="auto" w:fill="FFFFFF"/>
        <w:spacing w:line="480" w:lineRule="atLeast"/>
        <w:rPr>
          <w:rFonts w:ascii="宋体" w:hAnsi="宋体"/>
          <w:sz w:val="18"/>
          <w:szCs w:val="18"/>
        </w:rPr>
      </w:pPr>
      <w:r>
        <w:rPr>
          <w:rFonts w:ascii="Calibri" w:hAnsi="Calibri" w:cs="Calibri"/>
          <w:sz w:val="27"/>
          <w:szCs w:val="27"/>
        </w:rPr>
        <w:t>3.</w:t>
      </w:r>
      <w:r>
        <w:rPr>
          <w:rFonts w:hint="eastAsia"/>
          <w:sz w:val="27"/>
          <w:szCs w:val="27"/>
        </w:rPr>
        <w:t>凡参赛队存在弄虚作假或违反体育道德行为的则取消该队或运动员的参赛资格和比赛成绩，情节严重者将按有关规定做进一步处罚。</w:t>
      </w:r>
    </w:p>
    <w:p>
      <w:pPr>
        <w:pStyle w:val="2"/>
        <w:shd w:val="clear" w:color="auto" w:fill="FFFFFF"/>
        <w:spacing w:line="480" w:lineRule="atLeast"/>
        <w:rPr>
          <w:rFonts w:ascii="宋体" w:hAnsi="宋体"/>
          <w:sz w:val="27"/>
          <w:szCs w:val="27"/>
        </w:rPr>
      </w:pPr>
      <w:r>
        <w:rPr>
          <w:rFonts w:ascii="Calibri" w:hAnsi="Calibri" w:cs="Calibri"/>
          <w:sz w:val="27"/>
          <w:szCs w:val="27"/>
        </w:rPr>
        <w:t>4.201</w:t>
      </w:r>
      <w:r>
        <w:rPr>
          <w:rFonts w:hint="eastAsia" w:ascii="Calibri" w:hAnsi="Calibri" w:cs="Calibri"/>
          <w:sz w:val="27"/>
          <w:szCs w:val="27"/>
          <w:lang w:eastAsia="zh-CN"/>
        </w:rPr>
        <w:t>9</w:t>
      </w:r>
      <w:r>
        <w:rPr>
          <w:rFonts w:hint="eastAsia"/>
          <w:sz w:val="27"/>
          <w:szCs w:val="27"/>
        </w:rPr>
        <w:t>年</w:t>
      </w:r>
      <w:r>
        <w:rPr>
          <w:rFonts w:ascii="Calibri" w:hAnsi="Calibri" w:cs="Calibri"/>
          <w:sz w:val="27"/>
          <w:szCs w:val="27"/>
        </w:rPr>
        <w:t>9</w:t>
      </w:r>
      <w:r>
        <w:rPr>
          <w:rFonts w:hint="eastAsia"/>
          <w:sz w:val="27"/>
          <w:szCs w:val="27"/>
        </w:rPr>
        <w:t>月</w:t>
      </w:r>
      <w:r>
        <w:rPr>
          <w:rFonts w:hint="eastAsia"/>
          <w:sz w:val="27"/>
          <w:szCs w:val="27"/>
          <w:lang w:eastAsia="zh-CN"/>
        </w:rPr>
        <w:t>18</w:t>
      </w:r>
      <w:r>
        <w:rPr>
          <w:rFonts w:hint="eastAsia"/>
          <w:sz w:val="27"/>
          <w:szCs w:val="27"/>
        </w:rPr>
        <w:t>日下午</w:t>
      </w:r>
      <w:r>
        <w:rPr>
          <w:rFonts w:ascii="Calibri" w:hAnsi="Calibri" w:cs="Calibri"/>
          <w:sz w:val="27"/>
          <w:szCs w:val="27"/>
        </w:rPr>
        <w:t>1</w:t>
      </w:r>
      <w:r>
        <w:rPr>
          <w:rFonts w:hAnsi="Calibri" w:cs="Calibri"/>
          <w:sz w:val="27"/>
          <w:szCs w:val="27"/>
          <w:lang w:val="en-US"/>
        </w:rPr>
        <w:t>4</w:t>
      </w:r>
      <w:r>
        <w:rPr>
          <w:rFonts w:ascii="Calibri" w:hAnsi="Calibri" w:cs="Calibri"/>
          <w:sz w:val="27"/>
          <w:szCs w:val="27"/>
        </w:rPr>
        <w:t>:00</w:t>
      </w:r>
      <w:r>
        <w:rPr>
          <w:rFonts w:hint="eastAsia"/>
          <w:sz w:val="27"/>
          <w:szCs w:val="27"/>
        </w:rPr>
        <w:t>在旗山校区体综楼召开技术会议，分组抽签及现场报名，请各院务必派代表参加。</w:t>
      </w:r>
      <w:r>
        <w:rPr>
          <w:rFonts w:ascii="宋体" w:hAnsi="宋体"/>
          <w:sz w:val="27"/>
          <w:szCs w:val="27"/>
        </w:rPr>
        <w:t>  </w:t>
      </w:r>
    </w:p>
    <w:p>
      <w:pPr>
        <w:pStyle w:val="2"/>
        <w:shd w:val="clear" w:color="auto" w:fill="FFFFFF"/>
        <w:spacing w:line="480" w:lineRule="atLeast"/>
        <w:rPr>
          <w:rFonts w:ascii="宋体" w:hAnsi="宋体"/>
          <w:sz w:val="18"/>
          <w:szCs w:val="18"/>
        </w:rPr>
      </w:pPr>
      <w:r>
        <w:rPr>
          <w:rFonts w:hint="eastAsia"/>
          <w:sz w:val="27"/>
          <w:szCs w:val="27"/>
        </w:rPr>
        <w:t>六、竞赛方法</w:t>
      </w:r>
    </w:p>
    <w:p>
      <w:pPr>
        <w:pStyle w:val="2"/>
        <w:shd w:val="clear" w:color="auto" w:fill="FFFFFF"/>
        <w:spacing w:line="480" w:lineRule="atLeast"/>
        <w:rPr>
          <w:rFonts w:ascii="宋体" w:hAnsi="宋体"/>
          <w:sz w:val="18"/>
          <w:szCs w:val="18"/>
        </w:rPr>
      </w:pPr>
      <w:r>
        <w:rPr>
          <w:rFonts w:ascii="Calibri" w:hAnsi="Calibri" w:cs="Calibri"/>
          <w:sz w:val="27"/>
          <w:szCs w:val="27"/>
        </w:rPr>
        <w:t>1.</w:t>
      </w:r>
      <w:r>
        <w:rPr>
          <w:rFonts w:hint="eastAsia"/>
          <w:sz w:val="27"/>
          <w:szCs w:val="27"/>
        </w:rPr>
        <w:t>执行国家体育总局最新审定的《足球竞赛规则》。</w:t>
      </w:r>
    </w:p>
    <w:p>
      <w:pPr>
        <w:pStyle w:val="2"/>
        <w:shd w:val="clear" w:color="auto" w:fill="FFFFFF"/>
        <w:spacing w:line="480" w:lineRule="atLeast"/>
        <w:rPr>
          <w:rFonts w:ascii="宋体" w:hAnsi="宋体"/>
          <w:sz w:val="18"/>
          <w:szCs w:val="18"/>
        </w:rPr>
      </w:pPr>
      <w:r>
        <w:rPr>
          <w:rFonts w:ascii="Calibri" w:hAnsi="Calibri" w:cs="Calibri"/>
          <w:sz w:val="27"/>
          <w:szCs w:val="27"/>
        </w:rPr>
        <w:t>2.</w:t>
      </w:r>
      <w:r>
        <w:rPr>
          <w:rFonts w:hint="eastAsia"/>
          <w:sz w:val="27"/>
          <w:szCs w:val="27"/>
        </w:rPr>
        <w:t>比赛赛制为八人制，使用标准</w:t>
      </w:r>
      <w:r>
        <w:rPr>
          <w:rFonts w:ascii="Calibri" w:hAnsi="Calibri" w:cs="Calibri"/>
          <w:sz w:val="27"/>
          <w:szCs w:val="27"/>
        </w:rPr>
        <w:t>5</w:t>
      </w:r>
      <w:r>
        <w:rPr>
          <w:rFonts w:hint="eastAsia"/>
          <w:sz w:val="27"/>
          <w:szCs w:val="27"/>
        </w:rPr>
        <w:t>号足球。</w:t>
      </w:r>
    </w:p>
    <w:p>
      <w:pPr>
        <w:pStyle w:val="2"/>
        <w:shd w:val="clear" w:color="auto" w:fill="FFFFFF"/>
        <w:spacing w:line="480" w:lineRule="atLeast"/>
        <w:rPr>
          <w:rFonts w:ascii="宋体" w:hAnsi="宋体"/>
          <w:sz w:val="18"/>
          <w:szCs w:val="18"/>
        </w:rPr>
      </w:pPr>
      <w:r>
        <w:rPr>
          <w:rFonts w:ascii="Calibri" w:hAnsi="Calibri" w:cs="Calibri"/>
          <w:sz w:val="27"/>
          <w:szCs w:val="27"/>
        </w:rPr>
        <w:t>3</w:t>
      </w:r>
      <w:r>
        <w:rPr>
          <w:rFonts w:hint="eastAsia"/>
          <w:sz w:val="27"/>
          <w:szCs w:val="27"/>
        </w:rPr>
        <w:t>．场地尺寸：长度</w:t>
      </w:r>
      <w:r>
        <w:rPr>
          <w:rFonts w:ascii="Calibri" w:hAnsi="Calibri" w:cs="Calibri"/>
          <w:sz w:val="27"/>
          <w:szCs w:val="27"/>
        </w:rPr>
        <w:t>60-68</w:t>
      </w:r>
      <w:r>
        <w:rPr>
          <w:rFonts w:hint="eastAsia"/>
          <w:sz w:val="27"/>
          <w:szCs w:val="27"/>
        </w:rPr>
        <w:t>米（相当于标准</w:t>
      </w:r>
      <w:r>
        <w:rPr>
          <w:rFonts w:ascii="Calibri" w:hAnsi="Calibri" w:cs="Calibri"/>
          <w:sz w:val="27"/>
          <w:szCs w:val="27"/>
        </w:rPr>
        <w:t>11</w:t>
      </w:r>
      <w:r>
        <w:rPr>
          <w:rFonts w:hint="eastAsia"/>
          <w:sz w:val="27"/>
          <w:szCs w:val="27"/>
        </w:rPr>
        <w:t>人制场地宽度），宽度为</w:t>
      </w:r>
      <w:r>
        <w:rPr>
          <w:rFonts w:ascii="Calibri" w:hAnsi="Calibri" w:cs="Calibri"/>
          <w:sz w:val="27"/>
          <w:szCs w:val="27"/>
        </w:rPr>
        <w:t>45-55</w:t>
      </w:r>
      <w:r>
        <w:rPr>
          <w:rFonts w:hint="eastAsia"/>
          <w:sz w:val="27"/>
          <w:szCs w:val="27"/>
        </w:rPr>
        <w:t>米（罚球区宽度</w:t>
      </w:r>
      <w:r>
        <w:rPr>
          <w:rFonts w:ascii="Calibri" w:hAnsi="Calibri" w:cs="Calibri"/>
          <w:sz w:val="27"/>
          <w:szCs w:val="27"/>
        </w:rPr>
        <w:t>10</w:t>
      </w:r>
      <w:r>
        <w:rPr>
          <w:rFonts w:hint="eastAsia"/>
          <w:sz w:val="27"/>
          <w:szCs w:val="27"/>
        </w:rPr>
        <w:t>米，球门区宽度</w:t>
      </w:r>
      <w:r>
        <w:rPr>
          <w:rFonts w:ascii="Calibri" w:hAnsi="Calibri" w:cs="Calibri"/>
          <w:sz w:val="27"/>
          <w:szCs w:val="27"/>
        </w:rPr>
        <w:t>4</w:t>
      </w:r>
      <w:r>
        <w:rPr>
          <w:rFonts w:hint="eastAsia"/>
          <w:sz w:val="27"/>
          <w:szCs w:val="27"/>
        </w:rPr>
        <w:t>米，球点球距球门</w:t>
      </w:r>
      <w:r>
        <w:rPr>
          <w:rFonts w:ascii="Calibri" w:hAnsi="Calibri" w:cs="Calibri"/>
          <w:sz w:val="27"/>
          <w:szCs w:val="27"/>
        </w:rPr>
        <w:t>8</w:t>
      </w:r>
      <w:r>
        <w:rPr>
          <w:rFonts w:hint="eastAsia"/>
          <w:sz w:val="27"/>
          <w:szCs w:val="27"/>
        </w:rPr>
        <w:t>米中圈及发球弧的半径及场上限制距离为</w:t>
      </w:r>
      <w:r>
        <w:rPr>
          <w:rFonts w:ascii="Calibri" w:hAnsi="Calibri" w:cs="Calibri"/>
          <w:sz w:val="27"/>
          <w:szCs w:val="27"/>
        </w:rPr>
        <w:t>6</w:t>
      </w:r>
      <w:r>
        <w:rPr>
          <w:rFonts w:hint="eastAsia"/>
          <w:sz w:val="27"/>
          <w:szCs w:val="27"/>
        </w:rPr>
        <w:t>米），足球门宽度</w:t>
      </w:r>
      <w:r>
        <w:rPr>
          <w:rFonts w:ascii="Calibri" w:hAnsi="Calibri" w:cs="Calibri"/>
          <w:sz w:val="27"/>
          <w:szCs w:val="27"/>
        </w:rPr>
        <w:t>5</w:t>
      </w:r>
      <w:r>
        <w:rPr>
          <w:rFonts w:hint="eastAsia"/>
          <w:sz w:val="27"/>
          <w:szCs w:val="27"/>
        </w:rPr>
        <w:t>米，高度两米。</w:t>
      </w:r>
    </w:p>
    <w:p>
      <w:pPr>
        <w:pStyle w:val="2"/>
        <w:shd w:val="clear" w:color="auto" w:fill="FFFFFF"/>
        <w:spacing w:line="480" w:lineRule="atLeast"/>
        <w:rPr>
          <w:rFonts w:ascii="宋体" w:hAnsi="宋体"/>
          <w:sz w:val="18"/>
          <w:szCs w:val="18"/>
        </w:rPr>
      </w:pPr>
      <w:r>
        <w:rPr>
          <w:rFonts w:ascii="Calibri" w:hAnsi="Calibri" w:cs="Calibri"/>
          <w:sz w:val="27"/>
          <w:szCs w:val="27"/>
        </w:rPr>
        <w:t>4</w:t>
      </w:r>
      <w:r>
        <w:rPr>
          <w:rFonts w:hint="eastAsia"/>
          <w:sz w:val="27"/>
          <w:szCs w:val="27"/>
        </w:rPr>
        <w:t>．全场比赛时间为</w:t>
      </w:r>
      <w:r>
        <w:rPr>
          <w:rFonts w:ascii="Calibri" w:hAnsi="Calibri" w:cs="Calibri"/>
          <w:sz w:val="27"/>
          <w:szCs w:val="27"/>
        </w:rPr>
        <w:t>70</w:t>
      </w:r>
      <w:r>
        <w:rPr>
          <w:rFonts w:hint="eastAsia"/>
          <w:sz w:val="27"/>
          <w:szCs w:val="27"/>
        </w:rPr>
        <w:t>分钟，上下半场各</w:t>
      </w:r>
      <w:r>
        <w:rPr>
          <w:rFonts w:ascii="Calibri" w:hAnsi="Calibri" w:cs="Calibri"/>
          <w:sz w:val="27"/>
          <w:szCs w:val="27"/>
        </w:rPr>
        <w:t>35</w:t>
      </w:r>
      <w:r>
        <w:rPr>
          <w:rFonts w:hint="eastAsia"/>
          <w:sz w:val="27"/>
          <w:szCs w:val="27"/>
        </w:rPr>
        <w:t>分钟，中场休息不超过</w:t>
      </w:r>
      <w:r>
        <w:rPr>
          <w:rFonts w:ascii="Calibri" w:hAnsi="Calibri" w:cs="Calibri"/>
          <w:sz w:val="27"/>
          <w:szCs w:val="27"/>
        </w:rPr>
        <w:t>15</w:t>
      </w:r>
      <w:r>
        <w:rPr>
          <w:rFonts w:hint="eastAsia"/>
          <w:sz w:val="27"/>
          <w:szCs w:val="27"/>
        </w:rPr>
        <w:t>分钟。</w:t>
      </w:r>
    </w:p>
    <w:p>
      <w:pPr>
        <w:pStyle w:val="2"/>
        <w:shd w:val="clear" w:color="auto" w:fill="FFFFFF"/>
        <w:spacing w:line="480" w:lineRule="atLeast"/>
        <w:rPr>
          <w:rFonts w:ascii="宋体" w:hAnsi="宋体"/>
          <w:sz w:val="18"/>
          <w:szCs w:val="18"/>
        </w:rPr>
      </w:pPr>
      <w:r>
        <w:rPr>
          <w:rFonts w:ascii="Calibri" w:hAnsi="Calibri" w:cs="Calibri"/>
          <w:sz w:val="27"/>
          <w:szCs w:val="27"/>
        </w:rPr>
        <w:t>5</w:t>
      </w:r>
      <w:r>
        <w:rPr>
          <w:rFonts w:hint="eastAsia"/>
          <w:sz w:val="27"/>
          <w:szCs w:val="27"/>
        </w:rPr>
        <w:t>．每场比赛允许替换</w:t>
      </w:r>
      <w:r>
        <w:rPr>
          <w:rFonts w:ascii="Calibri" w:hAnsi="Calibri" w:cs="Calibri"/>
          <w:sz w:val="27"/>
          <w:szCs w:val="27"/>
        </w:rPr>
        <w:t>7</w:t>
      </w:r>
      <w:r>
        <w:rPr>
          <w:rFonts w:hint="eastAsia"/>
          <w:sz w:val="27"/>
          <w:szCs w:val="27"/>
        </w:rPr>
        <w:t>名队员，除中场休息外，全场比赛过程中换人次数不得超过</w:t>
      </w:r>
      <w:r>
        <w:rPr>
          <w:rFonts w:ascii="Calibri" w:hAnsi="Calibri" w:cs="Calibri"/>
          <w:sz w:val="27"/>
          <w:szCs w:val="27"/>
        </w:rPr>
        <w:t>3</w:t>
      </w:r>
      <w:r>
        <w:rPr>
          <w:rFonts w:hint="eastAsia"/>
          <w:sz w:val="27"/>
          <w:szCs w:val="27"/>
        </w:rPr>
        <w:t>次，队员一经替出不得复入上场比赛。</w:t>
      </w:r>
    </w:p>
    <w:p>
      <w:pPr>
        <w:pStyle w:val="2"/>
        <w:shd w:val="clear" w:color="auto" w:fill="FFFFFF"/>
        <w:spacing w:line="480" w:lineRule="atLeast"/>
        <w:rPr>
          <w:rFonts w:ascii="宋体" w:hAnsi="宋体"/>
          <w:sz w:val="27"/>
          <w:szCs w:val="27"/>
        </w:rPr>
      </w:pPr>
      <w:r>
        <w:rPr>
          <w:rFonts w:ascii="Calibri" w:hAnsi="Calibri" w:cs="Calibri"/>
          <w:sz w:val="27"/>
          <w:szCs w:val="27"/>
        </w:rPr>
        <w:t>6</w:t>
      </w:r>
      <w:r>
        <w:rPr>
          <w:rFonts w:hint="eastAsia"/>
          <w:sz w:val="27"/>
          <w:szCs w:val="27"/>
        </w:rPr>
        <w:t>．比赛分两个阶段进行：第一阶段分四个小组采用单循环赛制，小组种子队为</w:t>
      </w:r>
      <w:r>
        <w:rPr>
          <w:sz w:val="27"/>
          <w:szCs w:val="27"/>
        </w:rPr>
        <w:t>201</w:t>
      </w:r>
      <w:r>
        <w:rPr>
          <w:rFonts w:hint="eastAsia"/>
          <w:sz w:val="27"/>
          <w:szCs w:val="27"/>
          <w:lang w:eastAsia="zh-CN"/>
        </w:rPr>
        <w:t>8</w:t>
      </w:r>
      <w:r>
        <w:rPr>
          <w:rFonts w:hint="eastAsia"/>
          <w:sz w:val="27"/>
          <w:szCs w:val="27"/>
        </w:rPr>
        <w:t>年校足球联赛前四名地理科学学院、</w:t>
      </w:r>
      <w:r>
        <w:rPr>
          <w:rFonts w:hint="eastAsia"/>
          <w:sz w:val="27"/>
          <w:szCs w:val="27"/>
          <w:lang w:eastAsia="zh-CN"/>
        </w:rPr>
        <w:t>教育学院、数学与信息学院、马克思主义学院</w:t>
      </w:r>
      <w:r>
        <w:rPr>
          <w:rFonts w:hint="eastAsia"/>
          <w:sz w:val="27"/>
          <w:szCs w:val="27"/>
        </w:rPr>
        <w:t>足球队；第二阶段采用小组前三名的队进入第二阶段同名次</w:t>
      </w:r>
      <w:r>
        <w:rPr>
          <w:rFonts w:ascii="Calibri" w:hAnsi="Calibri" w:cs="Calibri"/>
          <w:sz w:val="27"/>
          <w:szCs w:val="27"/>
        </w:rPr>
        <w:t>(A</w:t>
      </w:r>
      <w:r>
        <w:rPr>
          <w:rFonts w:hint="eastAsia"/>
          <w:sz w:val="27"/>
          <w:szCs w:val="27"/>
        </w:rPr>
        <w:t>组对</w:t>
      </w:r>
      <w:r>
        <w:rPr>
          <w:rFonts w:ascii="Calibri" w:hAnsi="Calibri" w:cs="Calibri"/>
          <w:sz w:val="27"/>
          <w:szCs w:val="27"/>
        </w:rPr>
        <w:t>C</w:t>
      </w:r>
      <w:r>
        <w:rPr>
          <w:rFonts w:hint="eastAsia"/>
          <w:sz w:val="27"/>
          <w:szCs w:val="27"/>
        </w:rPr>
        <w:t>组，</w:t>
      </w:r>
      <w:r>
        <w:rPr>
          <w:rFonts w:ascii="Calibri" w:hAnsi="Calibri" w:cs="Calibri"/>
          <w:sz w:val="27"/>
          <w:szCs w:val="27"/>
        </w:rPr>
        <w:t>B</w:t>
      </w:r>
      <w:r>
        <w:rPr>
          <w:rFonts w:hint="eastAsia"/>
          <w:sz w:val="27"/>
          <w:szCs w:val="27"/>
        </w:rPr>
        <w:t>组对</w:t>
      </w:r>
      <w:r>
        <w:rPr>
          <w:rFonts w:ascii="Calibri" w:hAnsi="Calibri" w:cs="Calibri"/>
          <w:sz w:val="27"/>
          <w:szCs w:val="27"/>
        </w:rPr>
        <w:t>D</w:t>
      </w:r>
      <w:r>
        <w:rPr>
          <w:rFonts w:hint="eastAsia"/>
          <w:sz w:val="27"/>
          <w:szCs w:val="27"/>
        </w:rPr>
        <w:t>组</w:t>
      </w:r>
      <w:r>
        <w:rPr>
          <w:rFonts w:ascii="Calibri" w:hAnsi="Calibri" w:cs="Calibri"/>
          <w:sz w:val="27"/>
          <w:szCs w:val="27"/>
        </w:rPr>
        <w:t>)</w:t>
      </w:r>
      <w:r>
        <w:rPr>
          <w:rFonts w:hint="eastAsia"/>
          <w:sz w:val="27"/>
          <w:szCs w:val="27"/>
        </w:rPr>
        <w:t>交叉淘汰赛</w:t>
      </w:r>
      <w:r>
        <w:rPr>
          <w:rFonts w:ascii="Calibri" w:hAnsi="Calibri" w:cs="Calibri"/>
          <w:sz w:val="27"/>
          <w:szCs w:val="27"/>
        </w:rPr>
        <w:t>,</w:t>
      </w:r>
      <w:r>
        <w:rPr>
          <w:rFonts w:hint="eastAsia"/>
          <w:sz w:val="27"/>
          <w:szCs w:val="27"/>
        </w:rPr>
        <w:t>决出</w:t>
      </w:r>
      <w:r>
        <w:rPr>
          <w:rFonts w:ascii="Calibri" w:hAnsi="Calibri" w:cs="Calibri"/>
          <w:sz w:val="27"/>
          <w:szCs w:val="27"/>
        </w:rPr>
        <w:t>1</w:t>
      </w:r>
      <w:r>
        <w:rPr>
          <w:sz w:val="27"/>
          <w:szCs w:val="27"/>
        </w:rPr>
        <w:t>——</w:t>
      </w:r>
      <w:r>
        <w:rPr>
          <w:rFonts w:ascii="Calibri" w:hAnsi="Calibri" w:cs="Calibri"/>
          <w:sz w:val="27"/>
          <w:szCs w:val="27"/>
        </w:rPr>
        <w:t>12</w:t>
      </w:r>
      <w:r>
        <w:rPr>
          <w:rFonts w:hint="eastAsia"/>
          <w:sz w:val="27"/>
          <w:szCs w:val="27"/>
        </w:rPr>
        <w:t>名。</w:t>
      </w:r>
      <w:r>
        <w:rPr>
          <w:rFonts w:ascii="宋体" w:hAnsi="宋体"/>
          <w:sz w:val="27"/>
          <w:szCs w:val="27"/>
        </w:rPr>
        <w:t> </w:t>
      </w:r>
    </w:p>
    <w:p>
      <w:pPr>
        <w:pStyle w:val="2"/>
        <w:shd w:val="clear" w:color="auto" w:fill="FFFFFF"/>
        <w:spacing w:line="480" w:lineRule="atLeast"/>
        <w:rPr>
          <w:rFonts w:ascii="宋体" w:hAnsi="宋体"/>
          <w:sz w:val="18"/>
          <w:szCs w:val="18"/>
        </w:rPr>
      </w:pPr>
      <w:r>
        <w:rPr>
          <w:rFonts w:hint="eastAsia"/>
          <w:sz w:val="27"/>
          <w:szCs w:val="27"/>
        </w:rPr>
        <w:t>七、计分与排名奖励方法</w:t>
      </w:r>
    </w:p>
    <w:p>
      <w:pPr>
        <w:pStyle w:val="2"/>
        <w:shd w:val="clear" w:color="auto" w:fill="FFFFFF"/>
        <w:spacing w:line="480" w:lineRule="atLeast"/>
        <w:rPr>
          <w:rFonts w:ascii="宋体" w:hAnsi="宋体"/>
          <w:sz w:val="18"/>
          <w:szCs w:val="18"/>
        </w:rPr>
      </w:pPr>
      <w:r>
        <w:rPr>
          <w:rFonts w:ascii="Calibri" w:hAnsi="Calibri" w:cs="Calibri"/>
          <w:sz w:val="27"/>
          <w:szCs w:val="27"/>
        </w:rPr>
        <w:t> 1.</w:t>
      </w:r>
      <w:r>
        <w:rPr>
          <w:rFonts w:hint="eastAsia"/>
          <w:sz w:val="27"/>
          <w:szCs w:val="27"/>
        </w:rPr>
        <w:t>单循环赛</w:t>
      </w:r>
    </w:p>
    <w:p>
      <w:pPr>
        <w:pStyle w:val="2"/>
        <w:shd w:val="clear" w:color="auto" w:fill="FFFFFF"/>
        <w:spacing w:line="480" w:lineRule="atLeast"/>
        <w:rPr>
          <w:rFonts w:ascii="宋体" w:hAnsi="宋体"/>
          <w:sz w:val="18"/>
          <w:szCs w:val="18"/>
        </w:rPr>
      </w:pPr>
      <w:r>
        <w:rPr>
          <w:sz w:val="27"/>
          <w:szCs w:val="27"/>
        </w:rPr>
        <w:t xml:space="preserve">   </w:t>
      </w:r>
      <w:r>
        <w:rPr>
          <w:rFonts w:hint="eastAsia"/>
          <w:sz w:val="27"/>
          <w:szCs w:val="27"/>
        </w:rPr>
        <w:t>每队胜一场得</w:t>
      </w:r>
      <w:r>
        <w:rPr>
          <w:rFonts w:ascii="Calibri" w:hAnsi="Calibri" w:cs="Calibri"/>
          <w:sz w:val="27"/>
          <w:szCs w:val="27"/>
        </w:rPr>
        <w:t>3</w:t>
      </w:r>
      <w:r>
        <w:rPr>
          <w:rFonts w:hint="eastAsia"/>
          <w:sz w:val="27"/>
          <w:szCs w:val="27"/>
        </w:rPr>
        <w:t>分，平一场得</w:t>
      </w:r>
      <w:r>
        <w:rPr>
          <w:rFonts w:ascii="Calibri" w:hAnsi="Calibri" w:cs="Calibri"/>
          <w:sz w:val="27"/>
          <w:szCs w:val="27"/>
        </w:rPr>
        <w:t>1</w:t>
      </w:r>
      <w:r>
        <w:rPr>
          <w:rFonts w:hint="eastAsia"/>
          <w:sz w:val="27"/>
          <w:szCs w:val="27"/>
        </w:rPr>
        <w:t>分，负一场得</w:t>
      </w:r>
      <w:r>
        <w:rPr>
          <w:rFonts w:ascii="Calibri" w:hAnsi="Calibri" w:cs="Calibri"/>
          <w:sz w:val="27"/>
          <w:szCs w:val="27"/>
        </w:rPr>
        <w:t>0</w:t>
      </w:r>
      <w:r>
        <w:rPr>
          <w:rFonts w:hint="eastAsia"/>
          <w:sz w:val="27"/>
          <w:szCs w:val="27"/>
        </w:rPr>
        <w:t>分，单循环全部比赛结束后，积分多的球队名次列前。两队或两队以上积分相等，则依次以相互之间比赛的积分净胜球数、进球数，同阶段比赛净胜球数、进球数排列名次，多者名次列前。如仍相等，以抽签办法决定名次。</w:t>
      </w:r>
    </w:p>
    <w:p>
      <w:pPr>
        <w:pStyle w:val="2"/>
        <w:shd w:val="clear" w:color="auto" w:fill="FFFFFF"/>
        <w:spacing w:line="480" w:lineRule="atLeast"/>
        <w:rPr>
          <w:rFonts w:ascii="宋体" w:hAnsi="宋体"/>
          <w:sz w:val="18"/>
          <w:szCs w:val="18"/>
        </w:rPr>
      </w:pPr>
      <w:r>
        <w:rPr>
          <w:rFonts w:ascii="Calibri" w:hAnsi="Calibri" w:cs="Calibri"/>
          <w:sz w:val="27"/>
          <w:szCs w:val="27"/>
        </w:rPr>
        <w:t> 2.</w:t>
      </w:r>
      <w:r>
        <w:rPr>
          <w:rFonts w:hint="eastAsia"/>
          <w:sz w:val="27"/>
          <w:szCs w:val="27"/>
        </w:rPr>
        <w:t>淘汰赛</w:t>
      </w:r>
    </w:p>
    <w:p>
      <w:pPr>
        <w:pStyle w:val="2"/>
        <w:shd w:val="clear" w:color="auto" w:fill="FFFFFF"/>
        <w:spacing w:line="480" w:lineRule="atLeast"/>
        <w:rPr>
          <w:rFonts w:ascii="宋体" w:hAnsi="宋体"/>
          <w:sz w:val="18"/>
          <w:szCs w:val="18"/>
        </w:rPr>
      </w:pPr>
      <w:r>
        <w:rPr>
          <w:sz w:val="27"/>
          <w:szCs w:val="27"/>
        </w:rPr>
        <w:t xml:space="preserve">   </w:t>
      </w:r>
      <w:r>
        <w:rPr>
          <w:rFonts w:hint="eastAsia"/>
          <w:sz w:val="27"/>
          <w:szCs w:val="27"/>
        </w:rPr>
        <w:t>在比赛规定时间内进球多的球队获胜，在比赛规定时间内打成平局，则直接以互踢点球方式决定胜负。</w:t>
      </w:r>
    </w:p>
    <w:p>
      <w:pPr>
        <w:pStyle w:val="2"/>
        <w:shd w:val="clear" w:color="auto" w:fill="FFFFFF"/>
        <w:spacing w:line="480" w:lineRule="atLeast"/>
        <w:rPr>
          <w:rFonts w:ascii="宋体" w:hAnsi="宋体"/>
          <w:sz w:val="18"/>
          <w:szCs w:val="18"/>
        </w:rPr>
      </w:pPr>
      <w:r>
        <w:rPr>
          <w:rFonts w:ascii="Calibri" w:hAnsi="Calibri" w:cs="Calibri"/>
          <w:sz w:val="27"/>
          <w:szCs w:val="27"/>
        </w:rPr>
        <w:t>3.</w:t>
      </w:r>
      <w:r>
        <w:rPr>
          <w:rFonts w:hint="eastAsia"/>
          <w:sz w:val="27"/>
          <w:szCs w:val="27"/>
        </w:rPr>
        <w:t>取前十二名，颁发奖牌并按总则相应的名次得分计入体育节团体总分。</w:t>
      </w:r>
    </w:p>
    <w:p>
      <w:pPr>
        <w:pStyle w:val="2"/>
        <w:shd w:val="clear" w:color="auto" w:fill="FFFFFF"/>
        <w:spacing w:line="480" w:lineRule="atLeast"/>
        <w:rPr>
          <w:rFonts w:ascii="宋体" w:hAnsi="宋体"/>
          <w:sz w:val="18"/>
          <w:szCs w:val="18"/>
        </w:rPr>
      </w:pPr>
      <w:r>
        <w:rPr>
          <w:rFonts w:ascii="Calibri" w:hAnsi="Calibri" w:cs="Calibri"/>
          <w:sz w:val="27"/>
          <w:szCs w:val="27"/>
        </w:rPr>
        <w:t>4.</w:t>
      </w:r>
      <w:r>
        <w:rPr>
          <w:rFonts w:hint="eastAsia"/>
          <w:sz w:val="27"/>
          <w:szCs w:val="27"/>
        </w:rPr>
        <w:t>各队自评两名优秀运动员，并投票评选四支精神文明奖运动队。</w:t>
      </w:r>
    </w:p>
    <w:p>
      <w:pPr>
        <w:pStyle w:val="2"/>
        <w:shd w:val="clear" w:color="auto" w:fill="FFFFFF"/>
        <w:spacing w:line="260" w:lineRule="atLeast"/>
        <w:rPr>
          <w:rFonts w:ascii="宋体" w:hAnsi="宋体"/>
          <w:sz w:val="18"/>
          <w:szCs w:val="18"/>
        </w:rPr>
      </w:pPr>
    </w:p>
    <w:p>
      <w:pPr>
        <w:pStyle w:val="2"/>
        <w:shd w:val="clear" w:color="auto" w:fill="FFFFFF"/>
        <w:spacing w:line="480" w:lineRule="atLeast"/>
        <w:rPr>
          <w:rFonts w:ascii="宋体" w:hAnsi="宋体"/>
          <w:sz w:val="18"/>
          <w:szCs w:val="18"/>
        </w:rPr>
      </w:pPr>
      <w:r>
        <w:rPr>
          <w:rFonts w:hint="eastAsia"/>
          <w:sz w:val="27"/>
          <w:szCs w:val="27"/>
        </w:rPr>
        <w:t>八、如果在比赛中，某队场上队员不足</w:t>
      </w:r>
      <w:r>
        <w:rPr>
          <w:sz w:val="27"/>
          <w:szCs w:val="27"/>
        </w:rPr>
        <w:t>5</w:t>
      </w:r>
      <w:r>
        <w:rPr>
          <w:rFonts w:hint="eastAsia"/>
          <w:sz w:val="27"/>
          <w:szCs w:val="27"/>
        </w:rPr>
        <w:t>人时，比赛将被终止，判对方</w:t>
      </w:r>
      <w:r>
        <w:rPr>
          <w:sz w:val="27"/>
          <w:szCs w:val="27"/>
        </w:rPr>
        <w:t>3</w:t>
      </w:r>
      <w:r>
        <w:rPr>
          <w:rFonts w:hint="eastAsia"/>
          <w:sz w:val="27"/>
          <w:szCs w:val="27"/>
        </w:rPr>
        <w:t>：</w:t>
      </w:r>
      <w:r>
        <w:rPr>
          <w:sz w:val="27"/>
          <w:szCs w:val="27"/>
        </w:rPr>
        <w:t>0</w:t>
      </w:r>
      <w:r>
        <w:rPr>
          <w:rFonts w:hint="eastAsia"/>
          <w:sz w:val="27"/>
          <w:szCs w:val="27"/>
        </w:rPr>
        <w:t>获胜；如果实际比分净胜球大于</w:t>
      </w:r>
      <w:r>
        <w:rPr>
          <w:sz w:val="27"/>
          <w:szCs w:val="27"/>
        </w:rPr>
        <w:t>3</w:t>
      </w:r>
      <w:r>
        <w:rPr>
          <w:rFonts w:hint="eastAsia"/>
          <w:sz w:val="27"/>
          <w:szCs w:val="27"/>
        </w:rPr>
        <w:t>或进球数大于</w:t>
      </w:r>
      <w:r>
        <w:rPr>
          <w:sz w:val="27"/>
          <w:szCs w:val="27"/>
        </w:rPr>
        <w:t>3</w:t>
      </w:r>
      <w:r>
        <w:rPr>
          <w:rFonts w:hint="eastAsia"/>
          <w:sz w:val="27"/>
          <w:szCs w:val="27"/>
        </w:rPr>
        <w:t>时，则以当时的比分为准。</w:t>
      </w:r>
    </w:p>
    <w:p>
      <w:pPr>
        <w:pStyle w:val="2"/>
        <w:shd w:val="clear" w:color="auto" w:fill="FFFFFF"/>
        <w:spacing w:line="480" w:lineRule="atLeast"/>
        <w:rPr>
          <w:rFonts w:ascii="宋体" w:hAnsi="宋体"/>
          <w:sz w:val="18"/>
          <w:szCs w:val="18"/>
        </w:rPr>
      </w:pPr>
      <w:r>
        <w:br w:type="textWrapping"/>
      </w:r>
      <w:r>
        <w:rPr>
          <w:rFonts w:hint="eastAsia"/>
          <w:sz w:val="27"/>
          <w:szCs w:val="27"/>
        </w:rPr>
        <w:t>九</w:t>
      </w:r>
      <w:r>
        <w:rPr>
          <w:rFonts w:hint="eastAsia" w:ascii="Calibri" w:hAnsi="Calibri" w:cs="Calibri"/>
          <w:sz w:val="27"/>
          <w:szCs w:val="27"/>
        </w:rPr>
        <w:t>、</w:t>
      </w:r>
      <w:r>
        <w:rPr>
          <w:rFonts w:hint="eastAsia"/>
          <w:sz w:val="27"/>
          <w:szCs w:val="27"/>
        </w:rPr>
        <w:t>运动员在本次比赛中被裁判员出示一张红牌，或累计</w:t>
      </w:r>
      <w:r>
        <w:rPr>
          <w:rFonts w:ascii="Calibri" w:hAnsi="Calibri" w:cs="Calibri"/>
          <w:sz w:val="27"/>
          <w:szCs w:val="27"/>
        </w:rPr>
        <w:t>2</w:t>
      </w:r>
      <w:r>
        <w:rPr>
          <w:rFonts w:hint="eastAsia"/>
          <w:sz w:val="27"/>
          <w:szCs w:val="27"/>
        </w:rPr>
        <w:t>想黄牌，自然停止下一场比赛，球队官员在比赛中被裁判员罚出技术区域和替补席的，也将自然停止下一场进入技术区域和替补席的资格。</w:t>
      </w:r>
      <w:r>
        <w:rPr>
          <w:rFonts w:ascii="宋体" w:hAnsi="宋体"/>
        </w:rPr>
        <w:br w:type="textWrapping"/>
      </w:r>
      <w:r>
        <w:rPr>
          <w:rFonts w:hint="eastAsia"/>
          <w:sz w:val="27"/>
          <w:szCs w:val="27"/>
        </w:rPr>
        <w:t>十</w:t>
      </w:r>
      <w:r>
        <w:rPr>
          <w:rFonts w:hint="eastAsia" w:ascii="Calibri" w:hAnsi="Calibri" w:cs="Calibri"/>
          <w:sz w:val="27"/>
          <w:szCs w:val="27"/>
        </w:rPr>
        <w:t>、</w:t>
      </w:r>
      <w:r>
        <w:rPr>
          <w:rFonts w:hint="eastAsia"/>
          <w:sz w:val="27"/>
          <w:szCs w:val="27"/>
        </w:rPr>
        <w:t>比赛服装</w:t>
      </w:r>
    </w:p>
    <w:p>
      <w:pPr>
        <w:pStyle w:val="2"/>
        <w:shd w:val="clear" w:color="auto" w:fill="FFFFFF"/>
        <w:spacing w:line="480" w:lineRule="atLeast"/>
        <w:rPr>
          <w:rFonts w:ascii="宋体" w:hAnsi="宋体"/>
          <w:sz w:val="18"/>
          <w:szCs w:val="18"/>
        </w:rPr>
      </w:pPr>
      <w:r>
        <w:rPr>
          <w:rFonts w:ascii="Calibri" w:hAnsi="Calibri" w:cs="Calibri"/>
          <w:sz w:val="27"/>
          <w:szCs w:val="27"/>
        </w:rPr>
        <w:t> 1.</w:t>
      </w:r>
      <w:r>
        <w:rPr>
          <w:rFonts w:hint="eastAsia"/>
          <w:sz w:val="27"/>
          <w:szCs w:val="27"/>
        </w:rPr>
        <w:t>各代表队必须准备两套不同颜色的比赛服装，比赛服装号码必须为</w:t>
      </w:r>
      <w:r>
        <w:rPr>
          <w:rFonts w:ascii="Calibri" w:hAnsi="Calibri" w:cs="Calibri"/>
          <w:sz w:val="27"/>
          <w:szCs w:val="27"/>
        </w:rPr>
        <w:t>1-15</w:t>
      </w:r>
      <w:r>
        <w:rPr>
          <w:rFonts w:hint="eastAsia"/>
          <w:sz w:val="27"/>
          <w:szCs w:val="27"/>
        </w:rPr>
        <w:t>号，并与报名表所填号码相符，服装号码不清楚或重号、无号者不得上场比赛。</w:t>
      </w:r>
    </w:p>
    <w:p>
      <w:pPr>
        <w:pStyle w:val="2"/>
        <w:shd w:val="clear" w:color="auto" w:fill="FFFFFF"/>
        <w:spacing w:line="480" w:lineRule="atLeast"/>
        <w:rPr>
          <w:rFonts w:ascii="宋体" w:hAnsi="宋体"/>
          <w:sz w:val="18"/>
          <w:szCs w:val="18"/>
        </w:rPr>
      </w:pPr>
      <w:r>
        <w:rPr>
          <w:rFonts w:ascii="Calibri" w:hAnsi="Calibri" w:cs="Calibri"/>
          <w:sz w:val="27"/>
          <w:szCs w:val="27"/>
        </w:rPr>
        <w:t> 2.</w:t>
      </w:r>
      <w:r>
        <w:rPr>
          <w:rFonts w:hint="eastAsia"/>
          <w:sz w:val="27"/>
          <w:szCs w:val="27"/>
        </w:rPr>
        <w:t>运动员上场比赛，必须统一比赛服装（运动上衣、运动短裤、足球袜）穿着足球鞋和护腿板，足球鞋皮面、布面均可，鞋底不可着金属鞋钉；场上队长自备</w:t>
      </w:r>
      <w:r>
        <w:rPr>
          <w:rFonts w:ascii="Calibri" w:hAnsi="Calibri" w:cs="Calibri"/>
          <w:sz w:val="27"/>
          <w:szCs w:val="27"/>
        </w:rPr>
        <w:t>6</w:t>
      </w:r>
      <w:r>
        <w:rPr>
          <w:rFonts w:hint="eastAsia"/>
          <w:sz w:val="27"/>
          <w:szCs w:val="27"/>
        </w:rPr>
        <w:t>厘米宽与上衣服装颜色有明显区别的袖标，守门员的比赛服装颜色须与双方队员服装颜色有明显区别。</w:t>
      </w:r>
    </w:p>
    <w:p>
      <w:pPr>
        <w:pStyle w:val="2"/>
        <w:shd w:val="clear" w:color="auto" w:fill="FFFFFF"/>
        <w:spacing w:line="480" w:lineRule="atLeast"/>
        <w:rPr>
          <w:rFonts w:ascii="宋体" w:hAnsi="宋体"/>
          <w:sz w:val="27"/>
          <w:szCs w:val="27"/>
        </w:rPr>
      </w:pPr>
      <w:r>
        <w:rPr>
          <w:rFonts w:ascii="Calibri" w:hAnsi="Calibri" w:cs="Calibri"/>
          <w:sz w:val="27"/>
          <w:szCs w:val="27"/>
        </w:rPr>
        <w:t> 3.</w:t>
      </w:r>
      <w:r>
        <w:rPr>
          <w:rFonts w:hint="eastAsia"/>
          <w:sz w:val="27"/>
          <w:szCs w:val="27"/>
        </w:rPr>
        <w:t>运动员着紧身上衣比赛时，其紧身衣、裤颜色必须分别与比赛服上衣袖子、短裤颜色相一致。</w:t>
      </w:r>
      <w:r>
        <w:rPr>
          <w:rFonts w:ascii="宋体" w:hAnsi="宋体"/>
          <w:sz w:val="27"/>
          <w:szCs w:val="27"/>
        </w:rPr>
        <w:t> </w:t>
      </w:r>
    </w:p>
    <w:p>
      <w:pPr>
        <w:pStyle w:val="2"/>
        <w:shd w:val="clear" w:color="auto" w:fill="FFFFFF"/>
        <w:spacing w:line="480" w:lineRule="atLeast"/>
        <w:rPr>
          <w:rFonts w:ascii="宋体" w:hAnsi="宋体"/>
          <w:sz w:val="18"/>
          <w:szCs w:val="18"/>
        </w:rPr>
      </w:pPr>
      <w:r>
        <w:rPr>
          <w:rFonts w:hint="eastAsia"/>
          <w:sz w:val="27"/>
          <w:szCs w:val="27"/>
        </w:rPr>
        <w:t>十一、其他事宜</w:t>
      </w:r>
    </w:p>
    <w:p>
      <w:pPr>
        <w:pStyle w:val="2"/>
        <w:shd w:val="clear" w:color="auto" w:fill="FFFFFF"/>
        <w:spacing w:line="480" w:lineRule="atLeast"/>
        <w:rPr>
          <w:rFonts w:ascii="宋体" w:hAnsi="宋体"/>
          <w:sz w:val="18"/>
          <w:szCs w:val="18"/>
        </w:rPr>
      </w:pPr>
      <w:r>
        <w:rPr>
          <w:rFonts w:ascii="Calibri" w:hAnsi="Calibri" w:cs="Calibri"/>
          <w:sz w:val="27"/>
          <w:szCs w:val="27"/>
        </w:rPr>
        <w:t>1</w:t>
      </w:r>
      <w:r>
        <w:rPr>
          <w:rFonts w:hint="eastAsia" w:ascii="Calibri" w:hAnsi="Calibri" w:cs="Calibri"/>
          <w:sz w:val="27"/>
          <w:szCs w:val="27"/>
        </w:rPr>
        <w:t>、</w:t>
      </w:r>
      <w:r>
        <w:rPr>
          <w:rFonts w:hint="eastAsia"/>
          <w:sz w:val="27"/>
          <w:szCs w:val="27"/>
        </w:rPr>
        <w:t>每场比赛准时开始，球队迟到十五分钟以弃权论处。</w:t>
      </w:r>
    </w:p>
    <w:p>
      <w:pPr>
        <w:pStyle w:val="2"/>
        <w:shd w:val="clear" w:color="auto" w:fill="FFFFFF"/>
        <w:spacing w:line="480" w:lineRule="atLeast"/>
        <w:rPr>
          <w:rFonts w:ascii="宋体" w:hAnsi="宋体"/>
          <w:sz w:val="18"/>
          <w:szCs w:val="18"/>
        </w:rPr>
      </w:pPr>
      <w:r>
        <w:rPr>
          <w:rFonts w:ascii="Calibri" w:hAnsi="Calibri" w:cs="Calibri"/>
          <w:sz w:val="27"/>
          <w:szCs w:val="27"/>
        </w:rPr>
        <w:t>2</w:t>
      </w:r>
      <w:r>
        <w:rPr>
          <w:rFonts w:hint="eastAsia" w:ascii="Calibri" w:hAnsi="Calibri" w:cs="Calibri"/>
          <w:sz w:val="27"/>
          <w:szCs w:val="27"/>
        </w:rPr>
        <w:t>、</w:t>
      </w:r>
      <w:r>
        <w:rPr>
          <w:rFonts w:hint="eastAsia"/>
          <w:sz w:val="27"/>
          <w:szCs w:val="27"/>
        </w:rPr>
        <w:t>如遇到全校性活动，比赛日期时间另行通知。</w:t>
      </w:r>
    </w:p>
    <w:p>
      <w:pPr>
        <w:pStyle w:val="2"/>
        <w:shd w:val="clear" w:color="auto" w:fill="FFFFFF"/>
        <w:spacing w:line="480" w:lineRule="atLeast"/>
        <w:rPr>
          <w:rFonts w:ascii="宋体" w:hAnsi="宋体"/>
          <w:sz w:val="27"/>
          <w:szCs w:val="27"/>
        </w:rPr>
      </w:pPr>
      <w:r>
        <w:rPr>
          <w:rFonts w:ascii="Calibri" w:hAnsi="Calibri" w:cs="Calibri"/>
          <w:sz w:val="27"/>
          <w:szCs w:val="27"/>
        </w:rPr>
        <w:t>3</w:t>
      </w:r>
      <w:r>
        <w:rPr>
          <w:rFonts w:hint="eastAsia" w:ascii="Calibri" w:hAnsi="Calibri" w:cs="Calibri"/>
          <w:sz w:val="27"/>
          <w:szCs w:val="27"/>
        </w:rPr>
        <w:t>、</w:t>
      </w:r>
      <w:r>
        <w:rPr>
          <w:rFonts w:hint="eastAsia"/>
          <w:sz w:val="27"/>
          <w:szCs w:val="27"/>
        </w:rPr>
        <w:t>本规程解释权属大会组委会，未尽事宜另行通知。</w:t>
      </w:r>
      <w:r>
        <w:rPr>
          <w:rFonts w:ascii="宋体" w:hAnsi="宋体"/>
          <w:sz w:val="27"/>
          <w:szCs w:val="27"/>
        </w:rPr>
        <w:t>  </w:t>
      </w:r>
    </w:p>
    <w:p>
      <w:pPr>
        <w:pStyle w:val="2"/>
        <w:shd w:val="clear" w:color="auto" w:fill="FFFFFF"/>
        <w:spacing w:line="480" w:lineRule="atLeast"/>
        <w:rPr>
          <w:rFonts w:ascii="宋体" w:hAnsi="宋体"/>
          <w:sz w:val="27"/>
          <w:szCs w:val="27"/>
        </w:rPr>
      </w:pPr>
      <w:r>
        <w:rPr>
          <w:rFonts w:ascii="宋体" w:hAnsi="宋体"/>
          <w:sz w:val="27"/>
          <w:szCs w:val="27"/>
        </w:rPr>
        <w:t>                 </w:t>
      </w:r>
    </w:p>
    <w:p>
      <w:pPr>
        <w:pStyle w:val="2"/>
        <w:shd w:val="clear" w:color="auto" w:fill="FFFFFF"/>
        <w:spacing w:line="480" w:lineRule="atLeast"/>
        <w:ind w:firstLine="4860" w:firstLineChars="1800"/>
        <w:rPr>
          <w:rFonts w:ascii="宋体" w:hAnsi="宋体"/>
          <w:sz w:val="27"/>
          <w:szCs w:val="27"/>
        </w:rPr>
      </w:pPr>
      <w:r>
        <w:rPr>
          <w:rFonts w:hint="eastAsia"/>
          <w:sz w:val="27"/>
          <w:szCs w:val="27"/>
        </w:rPr>
        <w:t>福建师范大学体育运动委员会</w:t>
      </w:r>
    </w:p>
    <w:p>
      <w:pPr>
        <w:pStyle w:val="2"/>
        <w:shd w:val="clear" w:color="auto" w:fill="FFFFFF"/>
        <w:spacing w:line="480" w:lineRule="atLeast"/>
        <w:rPr>
          <w:sz w:val="27"/>
          <w:szCs w:val="27"/>
        </w:rPr>
      </w:pPr>
      <w:r>
        <w:rPr>
          <w:rFonts w:ascii="Calibri" w:hAnsi="Calibri" w:cs="Calibri"/>
          <w:sz w:val="27"/>
          <w:szCs w:val="27"/>
        </w:rPr>
        <w:t>                                                                 201</w:t>
      </w:r>
      <w:r>
        <w:rPr>
          <w:rFonts w:hint="eastAsia" w:ascii="Calibri" w:hAnsi="Calibri" w:cs="Calibri"/>
          <w:sz w:val="27"/>
          <w:szCs w:val="27"/>
          <w:lang w:eastAsia="zh-CN"/>
        </w:rPr>
        <w:t>9</w:t>
      </w:r>
      <w:r>
        <w:rPr>
          <w:rFonts w:hint="eastAsia"/>
          <w:sz w:val="27"/>
          <w:szCs w:val="27"/>
        </w:rPr>
        <w:t>年</w:t>
      </w:r>
      <w:r>
        <w:rPr>
          <w:rFonts w:ascii="Calibri" w:hAnsi="Calibri" w:cs="Calibri"/>
          <w:sz w:val="27"/>
          <w:szCs w:val="27"/>
        </w:rPr>
        <w:t>9</w:t>
      </w:r>
      <w:r>
        <w:rPr>
          <w:rFonts w:hint="eastAsia"/>
          <w:sz w:val="27"/>
          <w:szCs w:val="27"/>
        </w:rPr>
        <w:t>月</w:t>
      </w:r>
      <w:r>
        <w:rPr>
          <w:rFonts w:ascii="Calibri" w:hAnsi="Calibri" w:cs="Calibri"/>
          <w:sz w:val="27"/>
          <w:szCs w:val="27"/>
        </w:rPr>
        <w:t>5</w:t>
      </w:r>
      <w:r>
        <w:rPr>
          <w:rFonts w:hint="eastAsia"/>
          <w:sz w:val="27"/>
          <w:szCs w:val="27"/>
        </w:rPr>
        <w:t>日</w:t>
      </w:r>
    </w:p>
    <w:sectPr>
      <w:pgSz w:w="11906" w:h="16838"/>
      <w:pgMar w:top="1440" w:right="1406" w:bottom="1440" w:left="140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0000"/>
    <w:rsid w:val="21A23365"/>
    <w:rsid w:val="473A0EF2"/>
    <w:rsid w:val="56F343DA"/>
    <w:rsid w:val="65CD74C0"/>
  </w:rsids>
  <m:mathPr>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99"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qFormat/>
    <w:uiPriority w:val="99"/>
  </w:style>
  <w:style w:type="table" w:default="1" w:styleId="3">
    <w:name w:val="Normal Table"/>
    <w:qFormat/>
    <w:uiPriority w:val="99"/>
    <w:tblPr>
      <w:tblLayout w:type="fixed"/>
      <w:tblCellMar>
        <w:top w:w="0" w:type="dxa"/>
        <w:left w:w="108" w:type="dxa"/>
        <w:bottom w:w="0" w:type="dxa"/>
        <w:right w:w="108" w:type="dxa"/>
      </w:tblCellMar>
    </w:tblPr>
  </w:style>
  <w:style w:type="paragraph" w:styleId="2">
    <w:name w:val="Normal (Web)"/>
    <w:basedOn w:val="1"/>
    <w:qFormat/>
    <w:uiPriority w:val="99"/>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Microsoft</Company>
  <Pages>5</Pages>
  <Words>1551</Words>
  <Characters>1612</Characters>
  <Paragraphs>57</Paragraphs>
  <TotalTime>0</TotalTime>
  <ScaleCrop>false</ScaleCrop>
  <LinksUpToDate>false</LinksUpToDate>
  <CharactersWithSpaces>1910</CharactersWithSpaces>
  <Application>WPS Office_11.1.0.9058_F1E327BC-269C-435d-A152-05C5408002CA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2018-09-16T05:13:00Z</dcterms:created>
  <dc:creator>lenovo</dc:creator>
  <cp:lastModifiedBy>Lenovo</cp:lastModifiedBy>
  <dcterms:modified xsi:type="dcterms:W3CDTF">2019-09-16T06:42:30Z</dcterms:modified>
  <dc:title>2018年福建师范大学男子足球赛规程</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2052-11.1.0.9058</vt:lpwstr>
  </property>
</Properties>
</file>